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4558" w14:textId="77777777" w:rsidR="00E41AE3" w:rsidRPr="001B522D" w:rsidRDefault="00E41AE3" w:rsidP="00E41AE3">
      <w:pPr>
        <w:ind w:left="4320"/>
        <w:rPr>
          <w:rFonts w:eastAsia="Arial" w:cstheme="minorHAnsi"/>
        </w:rPr>
      </w:pPr>
    </w:p>
    <w:p w14:paraId="54FB4559" w14:textId="77777777" w:rsidR="00E41AE3" w:rsidRPr="001B522D" w:rsidRDefault="00E41AE3" w:rsidP="00E41AE3">
      <w:pPr>
        <w:ind w:left="4320"/>
        <w:rPr>
          <w:rFonts w:eastAsia="Arial" w:cstheme="minorHAnsi"/>
        </w:rPr>
      </w:pPr>
    </w:p>
    <w:p w14:paraId="54FB455A" w14:textId="77777777" w:rsidR="00E41AE3" w:rsidRPr="001B522D" w:rsidRDefault="00E41AE3" w:rsidP="00E41AE3">
      <w:pPr>
        <w:ind w:left="4320"/>
        <w:rPr>
          <w:rFonts w:eastAsia="Arial" w:cstheme="minorHAnsi"/>
        </w:rPr>
      </w:pPr>
    </w:p>
    <w:p w14:paraId="5BC74685" w14:textId="77777777" w:rsidR="00F12DBC" w:rsidRDefault="00F12DBC" w:rsidP="00E41AE3">
      <w:pPr>
        <w:ind w:left="-142"/>
        <w:jc w:val="center"/>
        <w:rPr>
          <w:rFonts w:eastAsia="Arial" w:cstheme="minorHAnsi"/>
          <w:b/>
          <w:sz w:val="28"/>
          <w:szCs w:val="28"/>
        </w:rPr>
      </w:pPr>
    </w:p>
    <w:p w14:paraId="3EA0EDBE" w14:textId="77777777" w:rsidR="00F12DBC" w:rsidRDefault="00F12DBC" w:rsidP="00E41AE3">
      <w:pPr>
        <w:ind w:left="-142"/>
        <w:jc w:val="center"/>
        <w:rPr>
          <w:rFonts w:eastAsia="Arial" w:cstheme="minorHAnsi"/>
          <w:b/>
          <w:sz w:val="28"/>
          <w:szCs w:val="28"/>
        </w:rPr>
      </w:pPr>
    </w:p>
    <w:p w14:paraId="0155FDB6" w14:textId="23C9F65E" w:rsidR="00D444C4" w:rsidRDefault="00D444C4" w:rsidP="00E41AE3">
      <w:pPr>
        <w:ind w:left="-142"/>
        <w:jc w:val="center"/>
        <w:rPr>
          <w:rFonts w:eastAsia="Arial" w:cstheme="minorHAnsi"/>
          <w:b/>
          <w:sz w:val="28"/>
          <w:szCs w:val="28"/>
        </w:rPr>
      </w:pPr>
    </w:p>
    <w:p w14:paraId="15FD2AC6" w14:textId="2C5EB15E" w:rsidR="005F61EE" w:rsidRDefault="005F61EE" w:rsidP="00E41AE3">
      <w:pPr>
        <w:ind w:left="-142"/>
        <w:jc w:val="center"/>
        <w:rPr>
          <w:rFonts w:eastAsia="Arial" w:cstheme="minorHAnsi"/>
          <w:b/>
          <w:sz w:val="28"/>
          <w:szCs w:val="28"/>
        </w:rPr>
      </w:pPr>
    </w:p>
    <w:p w14:paraId="47C728E8" w14:textId="77777777" w:rsidR="005F61EE" w:rsidRDefault="005F61EE" w:rsidP="00E41AE3">
      <w:pPr>
        <w:ind w:left="-142"/>
        <w:jc w:val="center"/>
        <w:rPr>
          <w:rFonts w:eastAsia="Arial" w:cstheme="minorHAnsi"/>
          <w:b/>
          <w:sz w:val="28"/>
          <w:szCs w:val="28"/>
        </w:rPr>
      </w:pPr>
    </w:p>
    <w:p w14:paraId="34DFDC64" w14:textId="77777777" w:rsidR="00D444C4" w:rsidRDefault="00D444C4" w:rsidP="00E41AE3">
      <w:pPr>
        <w:ind w:left="-142"/>
        <w:jc w:val="center"/>
        <w:rPr>
          <w:rFonts w:eastAsia="Arial" w:cstheme="minorHAnsi"/>
          <w:b/>
          <w:sz w:val="28"/>
          <w:szCs w:val="28"/>
        </w:rPr>
      </w:pPr>
    </w:p>
    <w:p w14:paraId="54FB455B" w14:textId="5AF2EFA1" w:rsidR="00E41AE3" w:rsidRPr="001B522D" w:rsidRDefault="00E41AE3" w:rsidP="00E41AE3">
      <w:pPr>
        <w:ind w:left="-142"/>
        <w:jc w:val="center"/>
        <w:rPr>
          <w:rFonts w:eastAsia="Arial" w:cstheme="minorHAnsi"/>
          <w:b/>
          <w:sz w:val="28"/>
          <w:szCs w:val="28"/>
        </w:rPr>
      </w:pPr>
      <w:r w:rsidRPr="001B522D">
        <w:rPr>
          <w:rFonts w:eastAsia="Arial" w:cstheme="minorHAnsi"/>
          <w:b/>
          <w:sz w:val="28"/>
          <w:szCs w:val="28"/>
        </w:rPr>
        <w:t>Stantonbury Parish Council Grants</w:t>
      </w:r>
    </w:p>
    <w:p w14:paraId="54FB455C" w14:textId="77777777" w:rsidR="00E41AE3" w:rsidRPr="001B522D" w:rsidRDefault="00E41AE3" w:rsidP="00E41AE3">
      <w:pPr>
        <w:ind w:left="-142"/>
        <w:jc w:val="center"/>
        <w:rPr>
          <w:rFonts w:eastAsia="Arial" w:cstheme="minorHAnsi"/>
          <w:b/>
        </w:rPr>
      </w:pPr>
    </w:p>
    <w:p w14:paraId="54FB455D" w14:textId="77777777" w:rsidR="00E41AE3" w:rsidRPr="001B522D" w:rsidRDefault="00E41AE3" w:rsidP="00E41AE3">
      <w:pPr>
        <w:ind w:left="-142"/>
        <w:jc w:val="center"/>
        <w:rPr>
          <w:rFonts w:eastAsia="Arial" w:cstheme="minorHAnsi"/>
          <w:b/>
        </w:rPr>
      </w:pPr>
    </w:p>
    <w:p w14:paraId="54FB455E" w14:textId="77777777" w:rsidR="00E41AE3" w:rsidRPr="001B522D" w:rsidRDefault="00E41AE3" w:rsidP="00E41AE3">
      <w:pPr>
        <w:ind w:left="-142"/>
        <w:jc w:val="center"/>
        <w:rPr>
          <w:rFonts w:eastAsia="Arial" w:cstheme="minorHAnsi"/>
          <w:b/>
        </w:rPr>
      </w:pPr>
    </w:p>
    <w:p w14:paraId="54FB455F" w14:textId="77777777" w:rsidR="00E41AE3" w:rsidRPr="00427E3D" w:rsidRDefault="00E41AE3" w:rsidP="00E41AE3">
      <w:pPr>
        <w:ind w:left="-142"/>
        <w:rPr>
          <w:rFonts w:cstheme="minorHAnsi"/>
          <w:szCs w:val="24"/>
        </w:rPr>
      </w:pPr>
      <w:r w:rsidRPr="00427E3D">
        <w:rPr>
          <w:rFonts w:cstheme="minorHAnsi"/>
          <w:szCs w:val="24"/>
        </w:rPr>
        <w:t>Dear Applicant,</w:t>
      </w:r>
    </w:p>
    <w:p w14:paraId="54FB4560" w14:textId="77777777" w:rsidR="00E41AE3" w:rsidRPr="00427E3D" w:rsidRDefault="00E41AE3" w:rsidP="00E41AE3">
      <w:pPr>
        <w:ind w:left="-142"/>
        <w:rPr>
          <w:rFonts w:cstheme="minorHAnsi"/>
          <w:szCs w:val="24"/>
        </w:rPr>
      </w:pPr>
    </w:p>
    <w:p w14:paraId="54FB4561" w14:textId="7EF93261" w:rsidR="00E41AE3" w:rsidRPr="00427E3D" w:rsidRDefault="00E41AE3" w:rsidP="00E41AE3">
      <w:pPr>
        <w:ind w:left="-142"/>
        <w:rPr>
          <w:rFonts w:cstheme="minorHAnsi"/>
          <w:szCs w:val="24"/>
        </w:rPr>
      </w:pPr>
      <w:r w:rsidRPr="00427E3D">
        <w:rPr>
          <w:rFonts w:cstheme="minorHAnsi"/>
          <w:szCs w:val="24"/>
        </w:rPr>
        <w:t>Thank you for your enqu</w:t>
      </w:r>
      <w:r w:rsidR="00381867" w:rsidRPr="00427E3D">
        <w:rPr>
          <w:rFonts w:cstheme="minorHAnsi"/>
          <w:szCs w:val="24"/>
        </w:rPr>
        <w:t>i</w:t>
      </w:r>
      <w:r w:rsidRPr="00427E3D">
        <w:rPr>
          <w:rFonts w:cstheme="minorHAnsi"/>
          <w:szCs w:val="24"/>
        </w:rPr>
        <w:t xml:space="preserve">ry about a grant from Stantonbury Parish Council.  Would you please complete the attached grant application form and return it to the Parish Office with your supporting </w:t>
      </w:r>
      <w:proofErr w:type="gramStart"/>
      <w:r w:rsidRPr="00427E3D">
        <w:rPr>
          <w:rFonts w:cstheme="minorHAnsi"/>
          <w:szCs w:val="24"/>
        </w:rPr>
        <w:t>documentation.</w:t>
      </w:r>
      <w:proofErr w:type="gramEnd"/>
    </w:p>
    <w:p w14:paraId="54FB4562" w14:textId="77777777" w:rsidR="00E41AE3" w:rsidRPr="00427E3D" w:rsidRDefault="00E41AE3" w:rsidP="00E41AE3">
      <w:pPr>
        <w:ind w:left="-142"/>
        <w:rPr>
          <w:rFonts w:cstheme="minorHAnsi"/>
          <w:szCs w:val="24"/>
        </w:rPr>
      </w:pPr>
    </w:p>
    <w:p w14:paraId="54FB4563" w14:textId="0E2EB7DB" w:rsidR="00E41AE3" w:rsidRPr="00427E3D" w:rsidRDefault="00E41AE3" w:rsidP="00E41AE3">
      <w:pPr>
        <w:ind w:left="-142"/>
        <w:rPr>
          <w:rFonts w:cstheme="minorHAnsi"/>
          <w:szCs w:val="24"/>
        </w:rPr>
      </w:pPr>
      <w:r w:rsidRPr="00427E3D">
        <w:rPr>
          <w:rFonts w:cstheme="minorHAnsi"/>
          <w:szCs w:val="24"/>
        </w:rPr>
        <w:t xml:space="preserve">Your attention is drawn to the terms and conditions for Stantonbury Parish Council grants.  These are set down in the attached Council policy document.  Please read these carefully.  Should you require clarification please contact the </w:t>
      </w:r>
      <w:r w:rsidR="008B636D">
        <w:rPr>
          <w:rFonts w:cstheme="minorHAnsi"/>
          <w:szCs w:val="24"/>
        </w:rPr>
        <w:t>Parish Office</w:t>
      </w:r>
      <w:r w:rsidRPr="00427E3D">
        <w:rPr>
          <w:rFonts w:cstheme="minorHAnsi"/>
          <w:szCs w:val="24"/>
        </w:rPr>
        <w:t xml:space="preserve"> in the first instance.</w:t>
      </w:r>
    </w:p>
    <w:p w14:paraId="54FB4564" w14:textId="77777777" w:rsidR="00E41AE3" w:rsidRPr="00427E3D" w:rsidRDefault="00E41AE3" w:rsidP="00E41AE3">
      <w:pPr>
        <w:ind w:left="-142"/>
        <w:rPr>
          <w:rFonts w:cstheme="minorHAnsi"/>
          <w:szCs w:val="24"/>
        </w:rPr>
      </w:pPr>
    </w:p>
    <w:p w14:paraId="54FB4565" w14:textId="77777777" w:rsidR="00E41AE3" w:rsidRPr="00427E3D" w:rsidRDefault="00E41AE3" w:rsidP="00E41AE3">
      <w:pPr>
        <w:ind w:left="-142"/>
        <w:rPr>
          <w:rFonts w:cstheme="minorHAnsi"/>
          <w:szCs w:val="24"/>
        </w:rPr>
      </w:pPr>
      <w:r w:rsidRPr="00427E3D">
        <w:rPr>
          <w:rFonts w:cstheme="minorHAnsi"/>
          <w:szCs w:val="24"/>
        </w:rPr>
        <w:t xml:space="preserve">The Parish Council has limited funds </w:t>
      </w:r>
      <w:r w:rsidRPr="00427E3D">
        <w:rPr>
          <w:rFonts w:cstheme="minorHAnsi"/>
          <w:b/>
          <w:szCs w:val="24"/>
        </w:rPr>
        <w:t>for the benefit of the residents of Stantonbury Parish</w:t>
      </w:r>
      <w:r w:rsidRPr="00427E3D">
        <w:rPr>
          <w:rFonts w:cstheme="minorHAnsi"/>
          <w:szCs w:val="24"/>
        </w:rPr>
        <w:t xml:space="preserve"> although we do try to support all suitable organisations.</w:t>
      </w:r>
    </w:p>
    <w:p w14:paraId="54FB4566" w14:textId="77777777" w:rsidR="00E41AE3" w:rsidRPr="00427E3D" w:rsidRDefault="00E41AE3" w:rsidP="00E41AE3">
      <w:pPr>
        <w:ind w:left="-142"/>
        <w:rPr>
          <w:rFonts w:cstheme="minorHAnsi"/>
          <w:szCs w:val="24"/>
        </w:rPr>
      </w:pPr>
    </w:p>
    <w:p w14:paraId="54FB4567" w14:textId="5C08CFC5" w:rsidR="00E41AE3" w:rsidRPr="00427E3D" w:rsidRDefault="00E41AE3" w:rsidP="00E41AE3">
      <w:pPr>
        <w:ind w:left="-142"/>
        <w:rPr>
          <w:rFonts w:cstheme="minorHAnsi"/>
          <w:szCs w:val="24"/>
        </w:rPr>
      </w:pPr>
      <w:r w:rsidRPr="00427E3D">
        <w:rPr>
          <w:rFonts w:cstheme="minorHAnsi"/>
          <w:szCs w:val="24"/>
        </w:rPr>
        <w:t>Grant application</w:t>
      </w:r>
      <w:r w:rsidR="00C265E9">
        <w:rPr>
          <w:rFonts w:cstheme="minorHAnsi"/>
          <w:szCs w:val="24"/>
        </w:rPr>
        <w:t>s</w:t>
      </w:r>
      <w:r w:rsidRPr="00427E3D">
        <w:rPr>
          <w:rFonts w:cstheme="minorHAnsi"/>
          <w:szCs w:val="24"/>
        </w:rPr>
        <w:t xml:space="preserve"> will be allocated to a Councillor who will</w:t>
      </w:r>
      <w:r w:rsidR="004E6ACE">
        <w:rPr>
          <w:rFonts w:cstheme="minorHAnsi"/>
          <w:szCs w:val="24"/>
        </w:rPr>
        <w:t xml:space="preserve"> contact you</w:t>
      </w:r>
      <w:r w:rsidRPr="00427E3D">
        <w:rPr>
          <w:rFonts w:cstheme="minorHAnsi"/>
          <w:szCs w:val="24"/>
        </w:rPr>
        <w:t xml:space="preserve"> to discuss the application in more detail.  That Councillor </w:t>
      </w:r>
      <w:r w:rsidR="005F61EE">
        <w:rPr>
          <w:rFonts w:cstheme="minorHAnsi"/>
          <w:szCs w:val="24"/>
        </w:rPr>
        <w:t xml:space="preserve">and the RFO </w:t>
      </w:r>
      <w:r w:rsidRPr="00427E3D">
        <w:rPr>
          <w:rFonts w:cstheme="minorHAnsi"/>
          <w:szCs w:val="24"/>
        </w:rPr>
        <w:t>w</w:t>
      </w:r>
      <w:r w:rsidR="00094A2B" w:rsidRPr="00427E3D">
        <w:rPr>
          <w:rFonts w:cstheme="minorHAnsi"/>
          <w:szCs w:val="24"/>
        </w:rPr>
        <w:t xml:space="preserve">ill then report back to the Full </w:t>
      </w:r>
      <w:r w:rsidRPr="00427E3D">
        <w:rPr>
          <w:rFonts w:cstheme="minorHAnsi"/>
          <w:szCs w:val="24"/>
        </w:rPr>
        <w:t>Council stating whether he/she recommends a grant to be given or not.  The final decision on any grant application rests with the Full Council.</w:t>
      </w:r>
    </w:p>
    <w:p w14:paraId="54FB4568" w14:textId="77777777" w:rsidR="00E41AE3" w:rsidRPr="00427E3D" w:rsidRDefault="00E41AE3" w:rsidP="00E41AE3">
      <w:pPr>
        <w:ind w:left="-142"/>
        <w:rPr>
          <w:rFonts w:cstheme="minorHAnsi"/>
          <w:szCs w:val="24"/>
        </w:rPr>
      </w:pPr>
    </w:p>
    <w:p w14:paraId="54FB4569" w14:textId="4D05A263" w:rsidR="00E41AE3" w:rsidRPr="00427E3D" w:rsidRDefault="00E41AE3" w:rsidP="00E41AE3">
      <w:pPr>
        <w:ind w:left="-142"/>
        <w:rPr>
          <w:rFonts w:cstheme="minorHAnsi"/>
          <w:szCs w:val="24"/>
        </w:rPr>
      </w:pPr>
      <w:r w:rsidRPr="00427E3D">
        <w:rPr>
          <w:rFonts w:cstheme="minorHAnsi"/>
          <w:szCs w:val="24"/>
        </w:rPr>
        <w:t xml:space="preserve">In the case of applications from organisations and groups that serve Milton Keynes residents beyond the Parish bounds, a decision on funding will only be taken by the Council </w:t>
      </w:r>
      <w:r w:rsidR="00381867" w:rsidRPr="00427E3D">
        <w:rPr>
          <w:rFonts w:cstheme="minorHAnsi"/>
          <w:szCs w:val="24"/>
        </w:rPr>
        <w:t>in March</w:t>
      </w:r>
      <w:r w:rsidR="004E6ACE">
        <w:rPr>
          <w:rFonts w:cstheme="minorHAnsi"/>
          <w:szCs w:val="24"/>
        </w:rPr>
        <w:t xml:space="preserve"> and September</w:t>
      </w:r>
      <w:bookmarkStart w:id="0" w:name="_GoBack"/>
      <w:bookmarkEnd w:id="0"/>
      <w:r w:rsidR="00381867" w:rsidRPr="00427E3D">
        <w:rPr>
          <w:rFonts w:cstheme="minorHAnsi"/>
          <w:szCs w:val="24"/>
        </w:rPr>
        <w:t xml:space="preserve"> and will depend on the availability of funds at </w:t>
      </w:r>
      <w:r w:rsidR="00E26D35" w:rsidRPr="00427E3D">
        <w:rPr>
          <w:rFonts w:cstheme="minorHAnsi"/>
          <w:szCs w:val="24"/>
        </w:rPr>
        <w:t>that</w:t>
      </w:r>
      <w:r w:rsidR="00381867" w:rsidRPr="00427E3D">
        <w:rPr>
          <w:rFonts w:cstheme="minorHAnsi"/>
          <w:szCs w:val="24"/>
        </w:rPr>
        <w:t xml:space="preserve"> time.</w:t>
      </w:r>
    </w:p>
    <w:p w14:paraId="54FB456A" w14:textId="77777777" w:rsidR="00381867" w:rsidRPr="00427E3D" w:rsidRDefault="00381867" w:rsidP="00E41AE3">
      <w:pPr>
        <w:ind w:left="-142"/>
        <w:rPr>
          <w:rFonts w:cstheme="minorHAnsi"/>
          <w:szCs w:val="24"/>
        </w:rPr>
      </w:pPr>
    </w:p>
    <w:p w14:paraId="54FB456B" w14:textId="77777777" w:rsidR="00381867" w:rsidRPr="00427E3D" w:rsidRDefault="00381867" w:rsidP="00E41AE3">
      <w:pPr>
        <w:ind w:left="-142"/>
        <w:rPr>
          <w:rFonts w:cstheme="minorHAnsi"/>
          <w:szCs w:val="24"/>
        </w:rPr>
      </w:pPr>
      <w:r w:rsidRPr="00427E3D">
        <w:rPr>
          <w:rFonts w:cstheme="minorHAnsi"/>
          <w:szCs w:val="24"/>
        </w:rPr>
        <w:t>We look forward to hearing from you shortly.</w:t>
      </w:r>
    </w:p>
    <w:p w14:paraId="54FB456C" w14:textId="77777777" w:rsidR="00381867" w:rsidRPr="00427E3D" w:rsidRDefault="00381867" w:rsidP="00E41AE3">
      <w:pPr>
        <w:ind w:left="-142"/>
        <w:rPr>
          <w:rFonts w:cstheme="minorHAnsi"/>
          <w:szCs w:val="24"/>
        </w:rPr>
      </w:pPr>
    </w:p>
    <w:p w14:paraId="54FB456D" w14:textId="77777777" w:rsidR="00381867" w:rsidRPr="00427E3D" w:rsidRDefault="00381867" w:rsidP="00E41AE3">
      <w:pPr>
        <w:ind w:left="-142"/>
        <w:rPr>
          <w:rFonts w:cstheme="minorHAnsi"/>
          <w:szCs w:val="24"/>
        </w:rPr>
      </w:pPr>
      <w:r w:rsidRPr="00427E3D">
        <w:rPr>
          <w:rFonts w:cstheme="minorHAnsi"/>
          <w:szCs w:val="24"/>
        </w:rPr>
        <w:t>Yours sincerely</w:t>
      </w:r>
    </w:p>
    <w:p w14:paraId="64F641DB" w14:textId="7E6D725B" w:rsidR="00AF74D2" w:rsidRPr="00427E3D" w:rsidRDefault="00AF74D2" w:rsidP="00AF74D2">
      <w:pPr>
        <w:spacing w:line="240" w:lineRule="auto"/>
        <w:rPr>
          <w:rFonts w:cstheme="minorHAnsi"/>
          <w:sz w:val="44"/>
          <w:szCs w:val="48"/>
        </w:rPr>
      </w:pPr>
    </w:p>
    <w:p w14:paraId="47C8FC1A" w14:textId="4119371C" w:rsidR="00A32F58" w:rsidRPr="00427E3D" w:rsidRDefault="00A32F58" w:rsidP="00AF74D2">
      <w:pPr>
        <w:spacing w:line="240" w:lineRule="auto"/>
        <w:rPr>
          <w:rFonts w:cstheme="minorHAnsi"/>
          <w:sz w:val="44"/>
          <w:szCs w:val="48"/>
        </w:rPr>
      </w:pPr>
      <w:r w:rsidRPr="00427E3D">
        <w:rPr>
          <w:rFonts w:cstheme="minorHAnsi"/>
          <w:noProof/>
          <w:sz w:val="20"/>
        </w:rPr>
        <w:drawing>
          <wp:inline distT="0" distB="0" distL="0" distR="0" wp14:anchorId="2D5BA493" wp14:editId="6A1794A8">
            <wp:extent cx="1057275" cy="514350"/>
            <wp:effectExtent l="0" t="0" r="9525" b="0"/>
            <wp:docPr id="2" name="Picture 2" descr="2RMT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RMTG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p>
    <w:p w14:paraId="7F640B81" w14:textId="77777777" w:rsidR="00A32F58" w:rsidRPr="00427E3D" w:rsidRDefault="00A32F58" w:rsidP="00AF74D2">
      <w:pPr>
        <w:spacing w:line="240" w:lineRule="auto"/>
        <w:rPr>
          <w:rFonts w:cstheme="minorHAnsi"/>
          <w:sz w:val="18"/>
          <w:szCs w:val="20"/>
        </w:rPr>
      </w:pPr>
    </w:p>
    <w:p w14:paraId="54FB4570" w14:textId="77777777" w:rsidR="00381867" w:rsidRPr="00427E3D" w:rsidRDefault="00381867" w:rsidP="00E41AE3">
      <w:pPr>
        <w:ind w:left="-142"/>
        <w:rPr>
          <w:rFonts w:cstheme="minorHAnsi"/>
          <w:szCs w:val="24"/>
        </w:rPr>
      </w:pPr>
    </w:p>
    <w:p w14:paraId="54FB4572" w14:textId="58F15E9C" w:rsidR="00381867" w:rsidRPr="00427E3D" w:rsidRDefault="00F51B34" w:rsidP="00E41AE3">
      <w:pPr>
        <w:ind w:left="-142"/>
        <w:rPr>
          <w:rFonts w:cstheme="minorHAnsi"/>
          <w:b/>
          <w:szCs w:val="24"/>
        </w:rPr>
      </w:pPr>
      <w:r w:rsidRPr="00427E3D">
        <w:rPr>
          <w:rFonts w:cstheme="minorHAnsi"/>
          <w:b/>
          <w:szCs w:val="24"/>
        </w:rPr>
        <w:t>Graham Davison</w:t>
      </w:r>
    </w:p>
    <w:p w14:paraId="54FB4574" w14:textId="3346FD65" w:rsidR="00381867" w:rsidRPr="00427E3D" w:rsidRDefault="00F51B34" w:rsidP="00D444C4">
      <w:pPr>
        <w:ind w:left="-142"/>
        <w:rPr>
          <w:rFonts w:cstheme="minorHAnsi"/>
          <w:b/>
          <w:szCs w:val="24"/>
        </w:rPr>
      </w:pPr>
      <w:r w:rsidRPr="00427E3D">
        <w:rPr>
          <w:rFonts w:cstheme="minorHAnsi"/>
          <w:b/>
          <w:szCs w:val="24"/>
        </w:rPr>
        <w:t>Chairman</w:t>
      </w:r>
    </w:p>
    <w:sectPr w:rsidR="00381867" w:rsidRPr="00427E3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EC3C" w14:textId="77777777" w:rsidR="009D165E" w:rsidRDefault="009D165E" w:rsidP="00E55C7D">
      <w:pPr>
        <w:spacing w:line="240" w:lineRule="auto"/>
      </w:pPr>
      <w:r>
        <w:separator/>
      </w:r>
    </w:p>
  </w:endnote>
  <w:endnote w:type="continuationSeparator" w:id="0">
    <w:p w14:paraId="6B540426" w14:textId="77777777" w:rsidR="009D165E" w:rsidRDefault="009D165E" w:rsidP="00E55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542594965"/>
      <w:docPartObj>
        <w:docPartGallery w:val="Page Numbers (Top of Page)"/>
        <w:docPartUnique/>
      </w:docPartObj>
    </w:sdtPr>
    <w:sdtEndPr/>
    <w:sdtContent>
      <w:p w14:paraId="4A739887" w14:textId="77777777" w:rsidR="00F12DBC" w:rsidRPr="00F041C5" w:rsidRDefault="00F12DBC" w:rsidP="00F12DBC">
        <w:pPr>
          <w:pStyle w:val="NoSpacing"/>
          <w:jc w:val="center"/>
          <w:rPr>
            <w:rFonts w:cstheme="minorHAnsi"/>
            <w:sz w:val="18"/>
            <w:szCs w:val="18"/>
          </w:rPr>
        </w:pPr>
        <w:r w:rsidRPr="00F041C5">
          <w:rPr>
            <w:rFonts w:cstheme="minorHAnsi"/>
            <w:sz w:val="18"/>
            <w:szCs w:val="18"/>
          </w:rPr>
          <w:t>Stantonbury Parish Council, 126 Kingsfold, Bradville, Milton Keynes, MK13 7DX</w:t>
        </w:r>
      </w:p>
      <w:p w14:paraId="4A7FB09A" w14:textId="4631F3CE" w:rsidR="00F12DBC" w:rsidRPr="00F12DBC" w:rsidRDefault="00F12DBC" w:rsidP="00F12DBC">
        <w:pPr>
          <w:pStyle w:val="NoSpacing"/>
          <w:jc w:val="center"/>
          <w:rPr>
            <w:rFonts w:cstheme="minorHAnsi"/>
            <w:sz w:val="18"/>
            <w:szCs w:val="18"/>
          </w:rPr>
        </w:pPr>
        <w:r w:rsidRPr="00F041C5">
          <w:rPr>
            <w:rFonts w:cstheme="minorHAnsi"/>
            <w:sz w:val="18"/>
            <w:szCs w:val="18"/>
          </w:rPr>
          <w:t xml:space="preserve">T: 01908 227201   |   E: </w:t>
        </w:r>
        <w:r w:rsidRPr="00F12DBC">
          <w:rPr>
            <w:rFonts w:cstheme="minorHAnsi"/>
            <w:sz w:val="18"/>
            <w:szCs w:val="18"/>
          </w:rPr>
          <w:t>info@stantonburyparishcouncil.org.uk</w:t>
        </w:r>
        <w:r w:rsidRPr="00F041C5">
          <w:rPr>
            <w:rFonts w:cstheme="minorHAnsi"/>
            <w:sz w:val="18"/>
            <w:szCs w:val="18"/>
          </w:rPr>
          <w:t xml:space="preserve">   |   W:   www.stantonbury-pc.org.uk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AEF4" w14:textId="77777777" w:rsidR="009D165E" w:rsidRDefault="009D165E" w:rsidP="00E55C7D">
      <w:pPr>
        <w:spacing w:line="240" w:lineRule="auto"/>
      </w:pPr>
      <w:r>
        <w:separator/>
      </w:r>
    </w:p>
  </w:footnote>
  <w:footnote w:type="continuationSeparator" w:id="0">
    <w:p w14:paraId="5FB23AFF" w14:textId="77777777" w:rsidR="009D165E" w:rsidRDefault="009D165E" w:rsidP="00E55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0685" w14:textId="7B08646A" w:rsidR="00BE4FDC" w:rsidRPr="00F502E6" w:rsidRDefault="00BE4FDC" w:rsidP="00F12DBC">
    <w:pPr>
      <w:pStyle w:val="Header"/>
      <w:tabs>
        <w:tab w:val="clear" w:pos="4513"/>
        <w:tab w:val="clear" w:pos="9026"/>
      </w:tabs>
      <w:jc w:val="right"/>
      <w:rPr>
        <w:rFonts w:cstheme="minorHAnsi"/>
        <w:sz w:val="20"/>
      </w:rPr>
    </w:pPr>
    <w:r>
      <w:rPr>
        <w:noProof/>
      </w:rPr>
      <w:drawing>
        <wp:anchor distT="0" distB="0" distL="114300" distR="114300" simplePos="0" relativeHeight="251659264" behindDoc="0" locked="0" layoutInCell="1" allowOverlap="1" wp14:anchorId="06AECDD9" wp14:editId="5E823480">
          <wp:simplePos x="0" y="0"/>
          <wp:positionH relativeFrom="column">
            <wp:posOffset>1733550</wp:posOffset>
          </wp:positionH>
          <wp:positionV relativeFrom="paragraph">
            <wp:posOffset>7620</wp:posOffset>
          </wp:positionV>
          <wp:extent cx="2234483"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logo-colour-transparent-ID Badge.png"/>
                  <pic:cNvPicPr/>
                </pic:nvPicPr>
                <pic:blipFill>
                  <a:blip r:embed="rId1">
                    <a:extLst>
                      <a:ext uri="{28A0092B-C50C-407E-A947-70E740481C1C}">
                        <a14:useLocalDpi xmlns:a14="http://schemas.microsoft.com/office/drawing/2010/main" val="0"/>
                      </a:ext>
                    </a:extLst>
                  </a:blip>
                  <a:stretch>
                    <a:fillRect/>
                  </a:stretch>
                </pic:blipFill>
                <pic:spPr>
                  <a:xfrm>
                    <a:off x="0" y="0"/>
                    <a:ext cx="2234483" cy="581025"/>
                  </a:xfrm>
                  <a:prstGeom prst="rect">
                    <a:avLst/>
                  </a:prstGeom>
                </pic:spPr>
              </pic:pic>
            </a:graphicData>
          </a:graphic>
        </wp:anchor>
      </w:drawing>
    </w:r>
    <w:r>
      <w:tab/>
    </w:r>
  </w:p>
  <w:p w14:paraId="7B4556BA" w14:textId="77777777" w:rsidR="00AC77BE" w:rsidRDefault="00AC7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E3"/>
    <w:rsid w:val="00083C8C"/>
    <w:rsid w:val="00094A2B"/>
    <w:rsid w:val="0018075E"/>
    <w:rsid w:val="001B522D"/>
    <w:rsid w:val="002A2118"/>
    <w:rsid w:val="002C789D"/>
    <w:rsid w:val="00381867"/>
    <w:rsid w:val="00427E3D"/>
    <w:rsid w:val="004E6ACE"/>
    <w:rsid w:val="005F5675"/>
    <w:rsid w:val="005F61EE"/>
    <w:rsid w:val="006C25F8"/>
    <w:rsid w:val="00706616"/>
    <w:rsid w:val="00777478"/>
    <w:rsid w:val="007865F4"/>
    <w:rsid w:val="00877CC2"/>
    <w:rsid w:val="008B636D"/>
    <w:rsid w:val="009D165E"/>
    <w:rsid w:val="009E34E4"/>
    <w:rsid w:val="00A32F58"/>
    <w:rsid w:val="00AC77BE"/>
    <w:rsid w:val="00AF74D2"/>
    <w:rsid w:val="00B65DF2"/>
    <w:rsid w:val="00B75BF1"/>
    <w:rsid w:val="00BC6BF0"/>
    <w:rsid w:val="00BE4FDC"/>
    <w:rsid w:val="00BF59FC"/>
    <w:rsid w:val="00C261BC"/>
    <w:rsid w:val="00C265E9"/>
    <w:rsid w:val="00C53791"/>
    <w:rsid w:val="00C53CAE"/>
    <w:rsid w:val="00C76354"/>
    <w:rsid w:val="00D300A6"/>
    <w:rsid w:val="00D444C4"/>
    <w:rsid w:val="00D83BB1"/>
    <w:rsid w:val="00DB4EDE"/>
    <w:rsid w:val="00E26D35"/>
    <w:rsid w:val="00E41AE3"/>
    <w:rsid w:val="00E55C7D"/>
    <w:rsid w:val="00EA56A2"/>
    <w:rsid w:val="00F12DBC"/>
    <w:rsid w:val="00F51B34"/>
    <w:rsid w:val="00FD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B4553"/>
  <w15:docId w15:val="{0C9FE288-0006-4C37-8F19-0E17AF05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AE3"/>
    <w:pPr>
      <w:spacing w:after="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E3"/>
    <w:rPr>
      <w:color w:val="0000FF"/>
      <w:u w:val="single"/>
    </w:rPr>
  </w:style>
  <w:style w:type="paragraph" w:styleId="Header">
    <w:name w:val="header"/>
    <w:basedOn w:val="Normal"/>
    <w:link w:val="HeaderChar"/>
    <w:uiPriority w:val="99"/>
    <w:unhideWhenUsed/>
    <w:rsid w:val="00E41AE3"/>
    <w:pPr>
      <w:tabs>
        <w:tab w:val="center" w:pos="4513"/>
        <w:tab w:val="right" w:pos="9026"/>
      </w:tabs>
      <w:spacing w:line="240" w:lineRule="auto"/>
    </w:pPr>
  </w:style>
  <w:style w:type="character" w:customStyle="1" w:styleId="HeaderChar">
    <w:name w:val="Header Char"/>
    <w:basedOn w:val="DefaultParagraphFont"/>
    <w:link w:val="Header"/>
    <w:uiPriority w:val="99"/>
    <w:rsid w:val="00E41AE3"/>
  </w:style>
  <w:style w:type="paragraph" w:styleId="NoSpacing">
    <w:name w:val="No Spacing"/>
    <w:link w:val="NoSpacingChar"/>
    <w:uiPriority w:val="1"/>
    <w:qFormat/>
    <w:rsid w:val="00E41AE3"/>
    <w:pPr>
      <w:spacing w:after="0" w:line="240" w:lineRule="auto"/>
    </w:pPr>
    <w:rPr>
      <w:rFonts w:eastAsiaTheme="minorEastAsia"/>
      <w:lang w:eastAsia="en-GB"/>
    </w:rPr>
  </w:style>
  <w:style w:type="paragraph" w:styleId="Footer">
    <w:name w:val="footer"/>
    <w:basedOn w:val="Normal"/>
    <w:link w:val="FooterChar"/>
    <w:uiPriority w:val="99"/>
    <w:unhideWhenUsed/>
    <w:rsid w:val="00E55C7D"/>
    <w:pPr>
      <w:tabs>
        <w:tab w:val="center" w:pos="4513"/>
        <w:tab w:val="right" w:pos="9026"/>
      </w:tabs>
      <w:spacing w:line="240" w:lineRule="auto"/>
    </w:pPr>
  </w:style>
  <w:style w:type="character" w:customStyle="1" w:styleId="FooterChar">
    <w:name w:val="Footer Char"/>
    <w:basedOn w:val="DefaultParagraphFont"/>
    <w:link w:val="Footer"/>
    <w:uiPriority w:val="99"/>
    <w:rsid w:val="00E55C7D"/>
  </w:style>
  <w:style w:type="paragraph" w:styleId="BalloonText">
    <w:name w:val="Balloon Text"/>
    <w:basedOn w:val="Normal"/>
    <w:link w:val="BalloonTextChar"/>
    <w:uiPriority w:val="99"/>
    <w:semiHidden/>
    <w:unhideWhenUsed/>
    <w:rsid w:val="00E55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D"/>
    <w:rPr>
      <w:rFonts w:ascii="Tahoma" w:hAnsi="Tahoma" w:cs="Tahoma"/>
      <w:sz w:val="16"/>
      <w:szCs w:val="16"/>
    </w:rPr>
  </w:style>
  <w:style w:type="character" w:customStyle="1" w:styleId="NoSpacingChar">
    <w:name w:val="No Spacing Char"/>
    <w:basedOn w:val="DefaultParagraphFont"/>
    <w:link w:val="NoSpacing"/>
    <w:uiPriority w:val="1"/>
    <w:rsid w:val="00F12DB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D4A442.3C790D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DFE2-38B8-4CCA-8170-87E1AFBE5EFC}">
  <ds:schemaRefs>
    <ds:schemaRef ds:uri="http://schemas.microsoft.com/sharepoint/v3/contenttype/forms"/>
  </ds:schemaRefs>
</ds:datastoreItem>
</file>

<file path=customXml/itemProps2.xml><?xml version="1.0" encoding="utf-8"?>
<ds:datastoreItem xmlns:ds="http://schemas.openxmlformats.org/officeDocument/2006/customXml" ds:itemID="{54F77AAB-1302-4780-A80A-C8F2F62A22A1}">
  <ds:schemaRef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9d247767-cc39-4c2b-b6ab-c502a2d4939a"/>
    <ds:schemaRef ds:uri="http://purl.org/dc/terms/"/>
    <ds:schemaRef ds:uri="http://schemas.openxmlformats.org/package/2006/metadata/core-properties"/>
    <ds:schemaRef ds:uri="b4aa27ca-d5ec-4439-a814-2d6f6f577f50"/>
    <ds:schemaRef ds:uri="http://purl.org/dc/elements/1.1/"/>
  </ds:schemaRefs>
</ds:datastoreItem>
</file>

<file path=customXml/itemProps3.xml><?xml version="1.0" encoding="utf-8"?>
<ds:datastoreItem xmlns:ds="http://schemas.openxmlformats.org/officeDocument/2006/customXml" ds:itemID="{A47532A2-B48C-496C-ACC7-83FF4448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Fane</dc:creator>
  <cp:lastModifiedBy>Donna Moore</cp:lastModifiedBy>
  <cp:revision>2</cp:revision>
  <cp:lastPrinted>2018-10-25T10:19:00Z</cp:lastPrinted>
  <dcterms:created xsi:type="dcterms:W3CDTF">2019-09-11T14:10:00Z</dcterms:created>
  <dcterms:modified xsi:type="dcterms:W3CDTF">2019-09-11T14:10:00Z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y fmtid="{D5CDD505-2E9C-101B-9397-08002B2CF9AE}" pid="3" name="AuthorIds_UIVersion_1536">
    <vt:lpwstr>53</vt:lpwstr>
  </property>
  <property fmtid="{D5CDD505-2E9C-101B-9397-08002B2CF9AE}" pid="4" name="AuthorIds_UIVersion_1024">
    <vt:lpwstr>53</vt:lpwstr>
  </property>
</Properties>
</file>